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C7074" w:rsidRPr="001E23FE" w:rsidRDefault="00CC7074" w:rsidP="00CC7074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CC7074" w:rsidRPr="00D72021" w:rsidRDefault="00CC7074" w:rsidP="00CC7074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rStyle w:val="a3"/>
          <w:color w:val="0F1115"/>
        </w:rPr>
        <w:t>Тема:</w:t>
      </w:r>
      <w:r w:rsidRPr="00D72021">
        <w:rPr>
          <w:color w:val="0F1115"/>
        </w:rPr>
        <w:t> «Музыка как инструмент развития эмоционального интеллекта и психофизического здоровья дошкольников»</w:t>
      </w:r>
    </w:p>
    <w:p w:rsidR="00CC7074" w:rsidRDefault="00CC7074" w:rsidP="00CC7074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CC7074" w:rsidRDefault="00CC7074" w:rsidP="00CC7074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CC7074" w:rsidRDefault="00CC7074" w:rsidP="00CC7074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CC7074" w:rsidRDefault="00CC7074" w:rsidP="00CC7074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CC7074" w:rsidRDefault="00CC7074" w:rsidP="00CC7074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CC7074" w:rsidRDefault="00CC7074" w:rsidP="00CC7074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CC7074" w:rsidRDefault="00CC7074" w:rsidP="00CC7074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C7074" w:rsidRPr="00B61C97" w:rsidRDefault="00CC7074" w:rsidP="00CC7074">
      <w:pPr>
        <w:shd w:val="clear" w:color="auto" w:fill="FFFFFF"/>
        <w:spacing w:after="0" w:line="276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C7074" w:rsidRDefault="00CC7074" w:rsidP="00CC7074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CC7074" w:rsidRDefault="00CC7074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a3"/>
          <w:color w:val="0F1115"/>
        </w:rPr>
      </w:pPr>
    </w:p>
    <w:p w:rsidR="00D72021" w:rsidRPr="00D72021" w:rsidRDefault="00D72021" w:rsidP="00D72021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D72021">
        <w:rPr>
          <w:color w:val="0F1115"/>
          <w:sz w:val="24"/>
          <w:szCs w:val="24"/>
        </w:rPr>
        <w:t>1. Актуальность: почему эмоциональный интеллект?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Уважаемые коллеги!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Эмоциональный интеллект (ЭИ) — это способность осознавать свои эмоции и эмоции других людей, понимать их причины и уметь регулировать своё состояние.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Для дошкольника это не «взрослая» компетенция, а </w:t>
      </w:r>
      <w:r w:rsidRPr="00D72021">
        <w:rPr>
          <w:rStyle w:val="a3"/>
          <w:color w:val="0F1115"/>
        </w:rPr>
        <w:t>база социальной жизни</w:t>
      </w:r>
      <w:r w:rsidRPr="00D72021">
        <w:rPr>
          <w:color w:val="0F1115"/>
        </w:rPr>
        <w:t>: от неё зависит, сможет ли ребёнок сказать «мне обидно», заметить, что товарищу грустно, успокоиться, когда накатывает злость, договориться в игре без слёз и криков.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Музыка становится для детей </w:t>
      </w:r>
      <w:r w:rsidRPr="00D72021">
        <w:rPr>
          <w:rStyle w:val="a3"/>
          <w:color w:val="0F1115"/>
        </w:rPr>
        <w:t>безопасным и понятным языком чувств</w:t>
      </w:r>
      <w:r w:rsidRPr="00D72021">
        <w:rPr>
          <w:color w:val="0F1115"/>
        </w:rPr>
        <w:t>. В дошкольном возрасте дети ещё не владеют сложными речевыми конструктами для описания внутреннего состояния, но у них отлично работает образно-чувственное восприятие. И здесь музыка — наш главный союзник.</w:t>
      </w:r>
    </w:p>
    <w:p w:rsidR="00D72021" w:rsidRPr="00D72021" w:rsidRDefault="00D72021" w:rsidP="00D72021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D72021">
        <w:rPr>
          <w:color w:val="0F1115"/>
          <w:sz w:val="24"/>
          <w:szCs w:val="24"/>
        </w:rPr>
        <w:t>2. Как музыка «попадает» в эмоции?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С точки зрения психологии и музыкознания, музыка воздействует на эмоциональную сферу через простые, но мощные средства выразительности:</w:t>
      </w:r>
    </w:p>
    <w:tbl>
      <w:tblPr>
        <w:tblStyle w:val="a5"/>
        <w:tblW w:w="9416" w:type="dxa"/>
        <w:tblLook w:val="04A0"/>
      </w:tblPr>
      <w:tblGrid>
        <w:gridCol w:w="1361"/>
        <w:gridCol w:w="8055"/>
      </w:tblGrid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Средство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Эмоциональный эффект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Темп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Быстрый — бодрит и активизирует; медленный — успокаивает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Динамика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Громко — придаёт уверенность; тихо — создаёт интимность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Регистр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proofErr w:type="gramStart"/>
            <w:r w:rsidRPr="00D72021">
              <w:rPr>
                <w:rFonts w:ascii="Times New Roman" w:hAnsi="Times New Roman" w:cs="Times New Roman"/>
              </w:rPr>
              <w:t>Высокий</w:t>
            </w:r>
            <w:proofErr w:type="gramEnd"/>
            <w:r w:rsidRPr="00D72021">
              <w:rPr>
                <w:rFonts w:ascii="Times New Roman" w:hAnsi="Times New Roman" w:cs="Times New Roman"/>
              </w:rPr>
              <w:t xml:space="preserve"> — вызывает лёгкость; низкий — ощущение основательности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Ритм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Задаёт телесную опору и предсказуемость (снижает тревожность)</w:t>
            </w:r>
          </w:p>
        </w:tc>
      </w:tr>
    </w:tbl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 xml:space="preserve">Музыка воздействует непосредственно на эмоциональную сферу ребёнка, развивая его способность к </w:t>
      </w:r>
      <w:proofErr w:type="spellStart"/>
      <w:r w:rsidRPr="00D72021">
        <w:rPr>
          <w:color w:val="0F1115"/>
        </w:rPr>
        <w:t>эмпатии</w:t>
      </w:r>
      <w:proofErr w:type="spellEnd"/>
      <w:r w:rsidRPr="00D72021">
        <w:rPr>
          <w:color w:val="0F1115"/>
        </w:rPr>
        <w:t xml:space="preserve"> и эмоциональному отклику. Слушание музыкальных произведений развивает у дошкольников эмоциональную отзывчивость и способность к дифференциации эмоциональных состояний.</w:t>
      </w:r>
    </w:p>
    <w:p w:rsidR="00D72021" w:rsidRPr="00D72021" w:rsidRDefault="00D72021" w:rsidP="00D72021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D72021">
        <w:rPr>
          <w:color w:val="0F1115"/>
          <w:sz w:val="24"/>
          <w:szCs w:val="24"/>
        </w:rPr>
        <w:t>3. Компоненты эмоционального интеллекта и их развитие через музыку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Рассмотрим, как каждый компонент ЭИ развивается через музыкальную деятельность.</w:t>
      </w:r>
    </w:p>
    <w:p w:rsidR="00D72021" w:rsidRPr="00D72021" w:rsidRDefault="00D72021" w:rsidP="00D72021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D72021">
        <w:rPr>
          <w:rFonts w:ascii="Times New Roman" w:hAnsi="Times New Roman" w:cs="Times New Roman"/>
          <w:color w:val="0F1115"/>
          <w:sz w:val="24"/>
          <w:szCs w:val="24"/>
        </w:rPr>
        <w:t xml:space="preserve">3.1. </w:t>
      </w:r>
      <w:proofErr w:type="spellStart"/>
      <w:r w:rsidRPr="00D72021">
        <w:rPr>
          <w:rFonts w:ascii="Times New Roman" w:hAnsi="Times New Roman" w:cs="Times New Roman"/>
          <w:color w:val="0F1115"/>
          <w:sz w:val="24"/>
          <w:szCs w:val="24"/>
        </w:rPr>
        <w:t>Саморегуляция</w:t>
      </w:r>
      <w:proofErr w:type="spellEnd"/>
      <w:r w:rsidRPr="00D72021">
        <w:rPr>
          <w:rFonts w:ascii="Times New Roman" w:hAnsi="Times New Roman" w:cs="Times New Roman"/>
          <w:color w:val="0F1115"/>
          <w:sz w:val="24"/>
          <w:szCs w:val="24"/>
        </w:rPr>
        <w:t xml:space="preserve"> (умение управлять своим состоянием)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Ритмические игры с переключением учат тормозить импульсы. Например:</w:t>
      </w:r>
    </w:p>
    <w:p w:rsidR="00D72021" w:rsidRPr="00D72021" w:rsidRDefault="00D72021" w:rsidP="00D72021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игра «Эхо» (один ребёнок задаёт ритм/интонацию, другой повторяет);</w:t>
      </w:r>
    </w:p>
    <w:p w:rsidR="00D72021" w:rsidRPr="00D72021" w:rsidRDefault="00D72021" w:rsidP="00D72021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хоровод с передачей ритма;</w:t>
      </w:r>
    </w:p>
    <w:p w:rsidR="00D72021" w:rsidRPr="00D72021" w:rsidRDefault="00D72021" w:rsidP="00D72021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парные танцы, тренирующие внимание к партнёру.</w:t>
      </w:r>
    </w:p>
    <w:p w:rsidR="00D72021" w:rsidRPr="00D72021" w:rsidRDefault="00D72021" w:rsidP="00D72021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D72021">
        <w:rPr>
          <w:rFonts w:ascii="Times New Roman" w:hAnsi="Times New Roman" w:cs="Times New Roman"/>
          <w:color w:val="0F1115"/>
          <w:sz w:val="24"/>
          <w:szCs w:val="24"/>
        </w:rPr>
        <w:t>3.2. Распознавание эмоций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Через слушание музыки дети учатся определять настроение произведения (весёлое/грустное/торжественное/тревожное). Практика </w:t>
      </w:r>
      <w:r w:rsidRPr="00D72021">
        <w:rPr>
          <w:rStyle w:val="a3"/>
          <w:color w:val="0F1115"/>
        </w:rPr>
        <w:t>«Рисуем голосом»</w:t>
      </w:r>
      <w:r w:rsidRPr="00D72021">
        <w:rPr>
          <w:color w:val="0F1115"/>
        </w:rPr>
        <w:t> побуждает детей рисовать голосом, звуками, мелодией — это развивает эмоциональный интеллект, координацию и помогает ребёнку по-новому воспринимать музыку.</w:t>
      </w:r>
    </w:p>
    <w:p w:rsidR="00D72021" w:rsidRPr="00D72021" w:rsidRDefault="00D72021" w:rsidP="00D72021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D72021">
        <w:rPr>
          <w:rFonts w:ascii="Times New Roman" w:hAnsi="Times New Roman" w:cs="Times New Roman"/>
          <w:color w:val="0F1115"/>
          <w:sz w:val="24"/>
          <w:szCs w:val="24"/>
        </w:rPr>
        <w:t xml:space="preserve">3.3. </w:t>
      </w:r>
      <w:proofErr w:type="spellStart"/>
      <w:r w:rsidRPr="00D72021">
        <w:rPr>
          <w:rFonts w:ascii="Times New Roman" w:hAnsi="Times New Roman" w:cs="Times New Roman"/>
          <w:color w:val="0F1115"/>
          <w:sz w:val="24"/>
          <w:szCs w:val="24"/>
        </w:rPr>
        <w:t>Эмпатия</w:t>
      </w:r>
      <w:proofErr w:type="spellEnd"/>
      <w:r w:rsidRPr="00D72021">
        <w:rPr>
          <w:rFonts w:ascii="Times New Roman" w:hAnsi="Times New Roman" w:cs="Times New Roman"/>
          <w:color w:val="0F1115"/>
          <w:sz w:val="24"/>
          <w:szCs w:val="24"/>
        </w:rPr>
        <w:t xml:space="preserve"> (понимание эмоций других)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proofErr w:type="gramStart"/>
      <w:r w:rsidRPr="00D72021">
        <w:rPr>
          <w:color w:val="0F1115"/>
        </w:rPr>
        <w:t>Совместное</w:t>
      </w:r>
      <w:proofErr w:type="gramEnd"/>
      <w:r w:rsidRPr="00D72021">
        <w:rPr>
          <w:color w:val="0F1115"/>
        </w:rPr>
        <w:t xml:space="preserve"> </w:t>
      </w:r>
      <w:proofErr w:type="spellStart"/>
      <w:r w:rsidRPr="00D72021">
        <w:rPr>
          <w:color w:val="0F1115"/>
        </w:rPr>
        <w:t>музицирование</w:t>
      </w:r>
      <w:proofErr w:type="spellEnd"/>
      <w:r w:rsidRPr="00D72021">
        <w:rPr>
          <w:color w:val="0F1115"/>
        </w:rPr>
        <w:t>, игра в оркестре, парные танцы учат детей чувствовать партнёра, подстраиваться под общий ритм, слышать и понимать друг друга.</w:t>
      </w:r>
    </w:p>
    <w:p w:rsidR="00D72021" w:rsidRPr="00D72021" w:rsidRDefault="00D72021" w:rsidP="00D72021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D72021">
        <w:rPr>
          <w:rFonts w:ascii="Times New Roman" w:hAnsi="Times New Roman" w:cs="Times New Roman"/>
          <w:color w:val="0F1115"/>
          <w:sz w:val="24"/>
          <w:szCs w:val="24"/>
        </w:rPr>
        <w:t>3.4. Социальные навыки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Музыкально-</w:t>
      </w:r>
      <w:proofErr w:type="gramStart"/>
      <w:r w:rsidRPr="00D72021">
        <w:rPr>
          <w:color w:val="0F1115"/>
        </w:rPr>
        <w:t>ритмическая деятельность</w:t>
      </w:r>
      <w:proofErr w:type="gramEnd"/>
      <w:r w:rsidRPr="00D72021">
        <w:rPr>
          <w:color w:val="0F1115"/>
        </w:rPr>
        <w:t xml:space="preserve"> развивает навыки общения и коллективизма. Дети учатся взаимодействовать в группе, договариваться, слушать и слышать.</w:t>
      </w:r>
    </w:p>
    <w:p w:rsidR="00D72021" w:rsidRPr="00D72021" w:rsidRDefault="00D72021" w:rsidP="00D72021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D72021">
        <w:rPr>
          <w:color w:val="0F1115"/>
          <w:sz w:val="24"/>
          <w:szCs w:val="24"/>
        </w:rPr>
        <w:t>4. Музыка и физическое здоровье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Музыка оказывает </w:t>
      </w:r>
      <w:r w:rsidRPr="00D72021">
        <w:rPr>
          <w:rStyle w:val="a3"/>
          <w:color w:val="0F1115"/>
        </w:rPr>
        <w:t>оздоровительный эффект</w:t>
      </w:r>
      <w:r w:rsidRPr="00D72021">
        <w:rPr>
          <w:color w:val="0F1115"/>
        </w:rPr>
        <w:t> на организм дошкольника:</w:t>
      </w:r>
    </w:p>
    <w:tbl>
      <w:tblPr>
        <w:tblStyle w:val="a5"/>
        <w:tblW w:w="9416" w:type="dxa"/>
        <w:tblLook w:val="04A0"/>
      </w:tblPr>
      <w:tblGrid>
        <w:gridCol w:w="2541"/>
        <w:gridCol w:w="6875"/>
      </w:tblGrid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Аспект здоровья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Влияние музыки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Дыхание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Пение тренирует речевое дыхание, развивает лёгкие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Моторика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proofErr w:type="gramStart"/>
            <w:r w:rsidRPr="00D72021">
              <w:rPr>
                <w:rFonts w:ascii="Times New Roman" w:hAnsi="Times New Roman" w:cs="Times New Roman"/>
              </w:rPr>
              <w:t>Ритмические движения</w:t>
            </w:r>
            <w:proofErr w:type="gramEnd"/>
            <w:r w:rsidRPr="00D72021">
              <w:rPr>
                <w:rFonts w:ascii="Times New Roman" w:hAnsi="Times New Roman" w:cs="Times New Roman"/>
              </w:rPr>
              <w:t xml:space="preserve"> развивают крупную и мелкую моторику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Осанка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Музыкально-</w:t>
            </w:r>
            <w:proofErr w:type="gramStart"/>
            <w:r w:rsidRPr="00D72021">
              <w:rPr>
                <w:rFonts w:ascii="Times New Roman" w:hAnsi="Times New Roman" w:cs="Times New Roman"/>
              </w:rPr>
              <w:t>ритмические упражнения</w:t>
            </w:r>
            <w:proofErr w:type="gramEnd"/>
            <w:r w:rsidRPr="00D72021">
              <w:rPr>
                <w:rFonts w:ascii="Times New Roman" w:hAnsi="Times New Roman" w:cs="Times New Roman"/>
              </w:rPr>
              <w:t xml:space="preserve"> формируют правильную осанку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Эмоциональное состояние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 xml:space="preserve">Музыка снижает тревожность, помогает снять </w:t>
            </w:r>
            <w:proofErr w:type="spellStart"/>
            <w:r w:rsidRPr="00D72021">
              <w:rPr>
                <w:rFonts w:ascii="Times New Roman" w:hAnsi="Times New Roman" w:cs="Times New Roman"/>
              </w:rPr>
              <w:t>психоэмоциональное</w:t>
            </w:r>
            <w:proofErr w:type="spellEnd"/>
            <w:r w:rsidRPr="00D72021">
              <w:rPr>
                <w:rFonts w:ascii="Times New Roman" w:hAnsi="Times New Roman" w:cs="Times New Roman"/>
              </w:rPr>
              <w:t xml:space="preserve"> напряжение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Координация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 xml:space="preserve">Танцевальные движения развивают координацию и чувство </w:t>
            </w:r>
            <w:r w:rsidRPr="00D72021">
              <w:rPr>
                <w:rFonts w:ascii="Times New Roman" w:hAnsi="Times New Roman" w:cs="Times New Roman"/>
              </w:rPr>
              <w:lastRenderedPageBreak/>
              <w:t>равновесия</w:t>
            </w:r>
          </w:p>
        </w:tc>
      </w:tr>
    </w:tbl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rStyle w:val="a3"/>
          <w:color w:val="0F1115"/>
        </w:rPr>
        <w:lastRenderedPageBreak/>
        <w:t>Практические приёмы</w:t>
      </w:r>
      <w:r w:rsidRPr="00D72021">
        <w:rPr>
          <w:color w:val="0F1115"/>
        </w:rPr>
        <w:t>:</w:t>
      </w:r>
    </w:p>
    <w:p w:rsidR="00D72021" w:rsidRPr="00D72021" w:rsidRDefault="00D72021" w:rsidP="00D72021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rStyle w:val="a3"/>
          <w:color w:val="0F1115"/>
        </w:rPr>
        <w:t>Колыбельные</w:t>
      </w:r>
      <w:r w:rsidRPr="00D72021">
        <w:rPr>
          <w:color w:val="0F1115"/>
        </w:rPr>
        <w:t> — замедляют дыхание и снижают возбуждение;</w:t>
      </w:r>
    </w:p>
    <w:p w:rsidR="00D72021" w:rsidRPr="00D72021" w:rsidRDefault="00D72021" w:rsidP="00D72021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rStyle w:val="a3"/>
          <w:color w:val="0F1115"/>
        </w:rPr>
        <w:t>Бодрые марши</w:t>
      </w:r>
      <w:r w:rsidRPr="00D72021">
        <w:rPr>
          <w:color w:val="0F1115"/>
        </w:rPr>
        <w:t> — дают энергию и чёткую структуру;</w:t>
      </w:r>
    </w:p>
    <w:p w:rsidR="00D72021" w:rsidRPr="00D72021" w:rsidRDefault="00D72021" w:rsidP="00D72021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rStyle w:val="a3"/>
          <w:color w:val="0F1115"/>
        </w:rPr>
        <w:t>Релаксационная музыка</w:t>
      </w:r>
      <w:r w:rsidRPr="00D72021">
        <w:rPr>
          <w:color w:val="0F1115"/>
        </w:rPr>
        <w:t> — используется в режимных моментах для снятия напряжения.</w:t>
      </w:r>
    </w:p>
    <w:p w:rsidR="00D72021" w:rsidRPr="00D72021" w:rsidRDefault="00D72021" w:rsidP="00D72021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D72021">
        <w:rPr>
          <w:color w:val="0F1115"/>
          <w:sz w:val="24"/>
          <w:szCs w:val="24"/>
        </w:rPr>
        <w:t>5. Инклюзивный аспект: музыка для всех детей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 xml:space="preserve">Музыкальные занятия обладают особым коррекционным потенциалом для детей с ОВЗ. Элементарное </w:t>
      </w:r>
      <w:proofErr w:type="spellStart"/>
      <w:r w:rsidRPr="00D72021">
        <w:rPr>
          <w:color w:val="0F1115"/>
        </w:rPr>
        <w:t>музицирование</w:t>
      </w:r>
      <w:proofErr w:type="spellEnd"/>
      <w:r w:rsidRPr="00D72021">
        <w:rPr>
          <w:color w:val="0F1115"/>
        </w:rPr>
        <w:t xml:space="preserve"> способствует:</w:t>
      </w:r>
    </w:p>
    <w:p w:rsidR="00D72021" w:rsidRPr="00D72021" w:rsidRDefault="00D72021" w:rsidP="00D72021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развитию чувства ритма и слухового внимания;</w:t>
      </w:r>
    </w:p>
    <w:p w:rsidR="00D72021" w:rsidRPr="00D72021" w:rsidRDefault="00D72021" w:rsidP="00D72021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развитию мелкой и крупной моторики;</w:t>
      </w:r>
    </w:p>
    <w:p w:rsidR="00D72021" w:rsidRPr="00D72021" w:rsidRDefault="00D72021" w:rsidP="00D72021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color w:val="0F1115"/>
        </w:rPr>
        <w:t xml:space="preserve">формированию навыков игры на шумовых и </w:t>
      </w:r>
      <w:proofErr w:type="spellStart"/>
      <w:r w:rsidRPr="00D72021">
        <w:rPr>
          <w:color w:val="0F1115"/>
        </w:rPr>
        <w:t>звуковысотных</w:t>
      </w:r>
      <w:proofErr w:type="spellEnd"/>
      <w:r w:rsidRPr="00D72021">
        <w:rPr>
          <w:color w:val="0F1115"/>
        </w:rPr>
        <w:t xml:space="preserve"> инструментах;</w:t>
      </w:r>
    </w:p>
    <w:p w:rsidR="00D72021" w:rsidRPr="00D72021" w:rsidRDefault="00D72021" w:rsidP="00D72021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D72021">
        <w:rPr>
          <w:color w:val="0F1115"/>
        </w:rPr>
        <w:t xml:space="preserve">снятию </w:t>
      </w:r>
      <w:proofErr w:type="spellStart"/>
      <w:r w:rsidRPr="00D72021">
        <w:rPr>
          <w:color w:val="0F1115"/>
        </w:rPr>
        <w:t>психоэмоционального</w:t>
      </w:r>
      <w:proofErr w:type="spellEnd"/>
      <w:r w:rsidRPr="00D72021">
        <w:rPr>
          <w:color w:val="0F1115"/>
        </w:rPr>
        <w:t xml:space="preserve"> напряжения.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rStyle w:val="a3"/>
          <w:color w:val="0F1115"/>
        </w:rPr>
        <w:t>Инклюзивные музыкальные развлечения</w:t>
      </w:r>
      <w:r w:rsidRPr="00D72021">
        <w:rPr>
          <w:color w:val="0F1115"/>
        </w:rPr>
        <w:t> воспитывают толерантное отношение к детям с ограниченными возможностями.</w:t>
      </w:r>
    </w:p>
    <w:p w:rsidR="00D72021" w:rsidRPr="00D72021" w:rsidRDefault="00D72021" w:rsidP="00D72021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D72021">
        <w:rPr>
          <w:color w:val="0F1115"/>
          <w:sz w:val="24"/>
          <w:szCs w:val="24"/>
        </w:rPr>
        <w:t>6. Практические рекомендации для педагогов</w:t>
      </w:r>
    </w:p>
    <w:tbl>
      <w:tblPr>
        <w:tblStyle w:val="a5"/>
        <w:tblW w:w="9416" w:type="dxa"/>
        <w:tblLook w:val="04A0"/>
      </w:tblPr>
      <w:tblGrid>
        <w:gridCol w:w="2150"/>
        <w:gridCol w:w="7266"/>
      </w:tblGrid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Направление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Конкретные действия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Распознавание эмоций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После прослушивания спрашивать: «Какое настроение у этой музыки? Что ты чувствуешь?»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proofErr w:type="spellStart"/>
            <w:r w:rsidRPr="00D72021">
              <w:rPr>
                <w:rFonts w:ascii="Times New Roman" w:hAnsi="Times New Roman" w:cs="Times New Roman"/>
              </w:rPr>
              <w:t>Саморегуляция</w:t>
            </w:r>
            <w:proofErr w:type="spellEnd"/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Использовать игры на переключение: «</w:t>
            </w:r>
            <w:proofErr w:type="gramStart"/>
            <w:r w:rsidRPr="00D72021">
              <w:rPr>
                <w:rFonts w:ascii="Times New Roman" w:hAnsi="Times New Roman" w:cs="Times New Roman"/>
              </w:rPr>
              <w:t>Громко-тихо</w:t>
            </w:r>
            <w:proofErr w:type="gramEnd"/>
            <w:r w:rsidRPr="00D72021">
              <w:rPr>
                <w:rFonts w:ascii="Times New Roman" w:hAnsi="Times New Roman" w:cs="Times New Roman"/>
              </w:rPr>
              <w:t>», «Быстро-медленно»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proofErr w:type="spellStart"/>
            <w:r w:rsidRPr="00D72021">
              <w:rPr>
                <w:rFonts w:ascii="Times New Roman" w:hAnsi="Times New Roman" w:cs="Times New Roman"/>
              </w:rPr>
              <w:t>Эмпатия</w:t>
            </w:r>
            <w:proofErr w:type="spellEnd"/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Практиковать парные танцы, игру в оркестре, передачу ритма по кругу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Включать ритмическую гимнастику, пальчиковые игры под музыку, танцевальные разминки</w:t>
            </w:r>
          </w:p>
        </w:tc>
      </w:tr>
      <w:tr w:rsidR="00D72021" w:rsidRPr="00D72021" w:rsidTr="00D72021"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Релаксация</w:t>
            </w:r>
          </w:p>
        </w:tc>
        <w:tc>
          <w:tcPr>
            <w:tcW w:w="0" w:type="auto"/>
            <w:hideMark/>
          </w:tcPr>
          <w:p w:rsidR="00D72021" w:rsidRPr="00D72021" w:rsidRDefault="00D72021" w:rsidP="00D72021">
            <w:pPr>
              <w:rPr>
                <w:rFonts w:ascii="Times New Roman" w:hAnsi="Times New Roman" w:cs="Times New Roman"/>
              </w:rPr>
            </w:pPr>
            <w:r w:rsidRPr="00D72021">
              <w:rPr>
                <w:rFonts w:ascii="Times New Roman" w:hAnsi="Times New Roman" w:cs="Times New Roman"/>
              </w:rPr>
              <w:t>Использовать спокойную музыку в режимных моментах, перед сном, после активной деятельности</w:t>
            </w:r>
          </w:p>
        </w:tc>
      </w:tr>
    </w:tbl>
    <w:p w:rsidR="00D72021" w:rsidRPr="00D72021" w:rsidRDefault="00D72021" w:rsidP="00D72021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D72021">
        <w:rPr>
          <w:color w:val="0F1115"/>
          <w:sz w:val="24"/>
          <w:szCs w:val="24"/>
        </w:rPr>
        <w:t>7. Заключение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rStyle w:val="a4"/>
          <w:rFonts w:eastAsiaTheme="majorEastAsia"/>
          <w:color w:val="0F1115"/>
        </w:rPr>
        <w:t>«Музыка — это язык души»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Музыка становится для детей </w:t>
      </w:r>
      <w:r w:rsidRPr="00D72021">
        <w:rPr>
          <w:rStyle w:val="a3"/>
          <w:color w:val="0F1115"/>
        </w:rPr>
        <w:t>безопасным и понятным языком чувств</w:t>
      </w:r>
      <w:r w:rsidRPr="00D72021">
        <w:rPr>
          <w:color w:val="0F1115"/>
        </w:rPr>
        <w:t>. Через темп, динамику, ритм и мелодию ребёнок учится распознавать свои эмоции и эмоции других, управлять своим состоянием, выражать себя и взаимодействовать с окружающими.</w:t>
      </w:r>
    </w:p>
    <w:p w:rsidR="00D72021" w:rsidRPr="00D72021" w:rsidRDefault="00D72021" w:rsidP="00D72021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D72021">
        <w:rPr>
          <w:color w:val="0F1115"/>
        </w:rPr>
        <w:t>Развитие эмоционального интеллекта и физического здоровья через музыку — это не просто дополнительная задача, а </w:t>
      </w:r>
      <w:r w:rsidRPr="00D72021">
        <w:rPr>
          <w:rStyle w:val="a3"/>
          <w:color w:val="0F1115"/>
        </w:rPr>
        <w:t>естественная и органичная часть</w:t>
      </w:r>
      <w:r w:rsidRPr="00D72021">
        <w:rPr>
          <w:color w:val="0F1115"/>
        </w:rPr>
        <w:t> музыкального воспитания. Каждое занятие, каждая песня, каждая игра — это шаг к формированию эмоционально зрелой, здоровой и гармоничной личности.</w:t>
      </w:r>
    </w:p>
    <w:p w:rsidR="00116B9F" w:rsidRPr="00D72021" w:rsidRDefault="00116B9F" w:rsidP="00D72021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D72021" w:rsidSect="00C74B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711"/>
    <w:multiLevelType w:val="multilevel"/>
    <w:tmpl w:val="1A4A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F90A72"/>
    <w:multiLevelType w:val="multilevel"/>
    <w:tmpl w:val="E9642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524675"/>
    <w:multiLevelType w:val="multilevel"/>
    <w:tmpl w:val="8A72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9B2F46"/>
    <w:multiLevelType w:val="multilevel"/>
    <w:tmpl w:val="8E60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74E20"/>
    <w:multiLevelType w:val="multilevel"/>
    <w:tmpl w:val="D236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84C60"/>
    <w:multiLevelType w:val="multilevel"/>
    <w:tmpl w:val="A572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035B78"/>
    <w:multiLevelType w:val="multilevel"/>
    <w:tmpl w:val="9D7E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803327"/>
    <w:multiLevelType w:val="multilevel"/>
    <w:tmpl w:val="33EE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153650"/>
    <w:multiLevelType w:val="multilevel"/>
    <w:tmpl w:val="C280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8B30C8"/>
    <w:multiLevelType w:val="multilevel"/>
    <w:tmpl w:val="5280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F928B0"/>
    <w:multiLevelType w:val="multilevel"/>
    <w:tmpl w:val="3B80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5B6CFF"/>
    <w:multiLevelType w:val="multilevel"/>
    <w:tmpl w:val="98DC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A007A9"/>
    <w:multiLevelType w:val="multilevel"/>
    <w:tmpl w:val="3DFE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6872DA"/>
    <w:multiLevelType w:val="multilevel"/>
    <w:tmpl w:val="E28C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080B7E"/>
    <w:multiLevelType w:val="multilevel"/>
    <w:tmpl w:val="14DA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872A2A"/>
    <w:multiLevelType w:val="multilevel"/>
    <w:tmpl w:val="882C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EF5236"/>
    <w:multiLevelType w:val="multilevel"/>
    <w:tmpl w:val="6FC6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742A30"/>
    <w:multiLevelType w:val="multilevel"/>
    <w:tmpl w:val="6FB8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845CD5"/>
    <w:multiLevelType w:val="multilevel"/>
    <w:tmpl w:val="4BC8B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24509E"/>
    <w:multiLevelType w:val="multilevel"/>
    <w:tmpl w:val="2278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5433471"/>
    <w:multiLevelType w:val="multilevel"/>
    <w:tmpl w:val="28D4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943C21"/>
    <w:multiLevelType w:val="multilevel"/>
    <w:tmpl w:val="E50C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504EFD"/>
    <w:multiLevelType w:val="multilevel"/>
    <w:tmpl w:val="254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3D95739"/>
    <w:multiLevelType w:val="multilevel"/>
    <w:tmpl w:val="E9D8C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E04955"/>
    <w:multiLevelType w:val="multilevel"/>
    <w:tmpl w:val="133C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516C2D"/>
    <w:multiLevelType w:val="multilevel"/>
    <w:tmpl w:val="B7DCF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055B0F"/>
    <w:multiLevelType w:val="multilevel"/>
    <w:tmpl w:val="1AE6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DD1522"/>
    <w:multiLevelType w:val="multilevel"/>
    <w:tmpl w:val="F1F4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5B7710"/>
    <w:multiLevelType w:val="multilevel"/>
    <w:tmpl w:val="FFE4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692BA5"/>
    <w:multiLevelType w:val="multilevel"/>
    <w:tmpl w:val="3A7C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590845"/>
    <w:multiLevelType w:val="multilevel"/>
    <w:tmpl w:val="C6B4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BC4C81"/>
    <w:multiLevelType w:val="multilevel"/>
    <w:tmpl w:val="776A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8239ED"/>
    <w:multiLevelType w:val="multilevel"/>
    <w:tmpl w:val="0C08E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0191B"/>
    <w:multiLevelType w:val="multilevel"/>
    <w:tmpl w:val="D266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BE2BF9"/>
    <w:multiLevelType w:val="multilevel"/>
    <w:tmpl w:val="4C524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FC6034"/>
    <w:multiLevelType w:val="multilevel"/>
    <w:tmpl w:val="DCC2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2"/>
  </w:num>
  <w:num w:numId="3">
    <w:abstractNumId w:val="24"/>
  </w:num>
  <w:num w:numId="4">
    <w:abstractNumId w:val="33"/>
  </w:num>
  <w:num w:numId="5">
    <w:abstractNumId w:val="7"/>
  </w:num>
  <w:num w:numId="6">
    <w:abstractNumId w:val="16"/>
  </w:num>
  <w:num w:numId="7">
    <w:abstractNumId w:val="5"/>
  </w:num>
  <w:num w:numId="8">
    <w:abstractNumId w:val="1"/>
  </w:num>
  <w:num w:numId="9">
    <w:abstractNumId w:val="29"/>
  </w:num>
  <w:num w:numId="10">
    <w:abstractNumId w:val="10"/>
  </w:num>
  <w:num w:numId="11">
    <w:abstractNumId w:val="17"/>
  </w:num>
  <w:num w:numId="12">
    <w:abstractNumId w:val="8"/>
  </w:num>
  <w:num w:numId="13">
    <w:abstractNumId w:val="13"/>
  </w:num>
  <w:num w:numId="14">
    <w:abstractNumId w:val="20"/>
  </w:num>
  <w:num w:numId="15">
    <w:abstractNumId w:val="31"/>
  </w:num>
  <w:num w:numId="16">
    <w:abstractNumId w:val="30"/>
  </w:num>
  <w:num w:numId="17">
    <w:abstractNumId w:val="15"/>
  </w:num>
  <w:num w:numId="18">
    <w:abstractNumId w:val="32"/>
  </w:num>
  <w:num w:numId="19">
    <w:abstractNumId w:val="11"/>
  </w:num>
  <w:num w:numId="20">
    <w:abstractNumId w:val="18"/>
  </w:num>
  <w:num w:numId="21">
    <w:abstractNumId w:val="3"/>
  </w:num>
  <w:num w:numId="22">
    <w:abstractNumId w:val="0"/>
  </w:num>
  <w:num w:numId="23">
    <w:abstractNumId w:val="27"/>
  </w:num>
  <w:num w:numId="24">
    <w:abstractNumId w:val="28"/>
  </w:num>
  <w:num w:numId="25">
    <w:abstractNumId w:val="12"/>
  </w:num>
  <w:num w:numId="26">
    <w:abstractNumId w:val="25"/>
  </w:num>
  <w:num w:numId="27">
    <w:abstractNumId w:val="34"/>
  </w:num>
  <w:num w:numId="28">
    <w:abstractNumId w:val="21"/>
  </w:num>
  <w:num w:numId="29">
    <w:abstractNumId w:val="4"/>
  </w:num>
  <w:num w:numId="30">
    <w:abstractNumId w:val="35"/>
  </w:num>
  <w:num w:numId="31">
    <w:abstractNumId w:val="19"/>
  </w:num>
  <w:num w:numId="32">
    <w:abstractNumId w:val="26"/>
  </w:num>
  <w:num w:numId="33">
    <w:abstractNumId w:val="6"/>
  </w:num>
  <w:num w:numId="34">
    <w:abstractNumId w:val="14"/>
  </w:num>
  <w:num w:numId="35">
    <w:abstractNumId w:val="23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74BEA"/>
    <w:rsid w:val="00116B9F"/>
    <w:rsid w:val="002170B5"/>
    <w:rsid w:val="00297EFB"/>
    <w:rsid w:val="003B1168"/>
    <w:rsid w:val="00526F07"/>
    <w:rsid w:val="00676CB4"/>
    <w:rsid w:val="007D589B"/>
    <w:rsid w:val="0083776F"/>
    <w:rsid w:val="009B70E6"/>
    <w:rsid w:val="009F26F8"/>
    <w:rsid w:val="00C74BEA"/>
    <w:rsid w:val="00CC7074"/>
    <w:rsid w:val="00D72021"/>
    <w:rsid w:val="00D81B98"/>
    <w:rsid w:val="00E455E0"/>
    <w:rsid w:val="00F37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C74B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74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F0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B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4B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74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74BEA"/>
    <w:rPr>
      <w:b/>
      <w:bCs/>
    </w:rPr>
  </w:style>
  <w:style w:type="character" w:styleId="a4">
    <w:name w:val="Emphasis"/>
    <w:basedOn w:val="a0"/>
    <w:uiPriority w:val="20"/>
    <w:qFormat/>
    <w:rsid w:val="00C74BEA"/>
    <w:rPr>
      <w:i/>
      <w:iCs/>
    </w:rPr>
  </w:style>
  <w:style w:type="table" w:styleId="a5">
    <w:name w:val="Table Grid"/>
    <w:basedOn w:val="a1"/>
    <w:uiPriority w:val="39"/>
    <w:rsid w:val="00C74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526F0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6">
    <w:name w:val="Normal (Web)"/>
    <w:basedOn w:val="a"/>
    <w:uiPriority w:val="99"/>
    <w:semiHidden/>
    <w:unhideWhenUsed/>
    <w:rsid w:val="00CC7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398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7719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19555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1021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477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  <w:div w:id="397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015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16473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9007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2026-08-22T06:01:00Z</dcterms:created>
  <dcterms:modified xsi:type="dcterms:W3CDTF">2026-08-31T03:00:00Z</dcterms:modified>
</cp:coreProperties>
</file>