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CD7E62" w:rsidRPr="001E23FE" w:rsidRDefault="00CD7E62" w:rsidP="00CD7E62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CD7E62" w:rsidRPr="00CD7E62" w:rsidRDefault="00CD7E62" w:rsidP="00CD7E62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0F1115"/>
          <w:sz w:val="32"/>
          <w:szCs w:val="24"/>
          <w:lang w:eastAsia="ru-RU"/>
        </w:rPr>
      </w:pPr>
      <w:r w:rsidRPr="00CD7E62">
        <w:rPr>
          <w:rFonts w:ascii="Times New Roman" w:eastAsia="Times New Roman" w:hAnsi="Times New Roman" w:cs="Times New Roman"/>
          <w:b/>
          <w:bCs/>
          <w:color w:val="0F1115"/>
          <w:sz w:val="32"/>
          <w:szCs w:val="24"/>
          <w:lang w:eastAsia="ru-RU"/>
        </w:rPr>
        <w:t>Тема:</w:t>
      </w:r>
      <w:r w:rsidRPr="00CD7E62">
        <w:rPr>
          <w:rFonts w:ascii="Times New Roman" w:eastAsia="Times New Roman" w:hAnsi="Times New Roman" w:cs="Times New Roman"/>
          <w:bCs/>
          <w:color w:val="0F1115"/>
          <w:sz w:val="32"/>
          <w:szCs w:val="24"/>
          <w:lang w:eastAsia="ru-RU"/>
        </w:rPr>
        <w:t xml:space="preserve"> «Организация музыкальной предметно-пространственной среды в ДОО в соответствии с ФОП и ФАОП </w:t>
      </w:r>
      <w:proofErr w:type="gramStart"/>
      <w:r w:rsidRPr="00CD7E62">
        <w:rPr>
          <w:rFonts w:ascii="Times New Roman" w:eastAsia="Times New Roman" w:hAnsi="Times New Roman" w:cs="Times New Roman"/>
          <w:bCs/>
          <w:color w:val="0F1115"/>
          <w:sz w:val="32"/>
          <w:szCs w:val="24"/>
          <w:lang w:eastAsia="ru-RU"/>
        </w:rPr>
        <w:t>ДО</w:t>
      </w:r>
      <w:proofErr w:type="gramEnd"/>
      <w:r w:rsidRPr="00CD7E62">
        <w:rPr>
          <w:rFonts w:ascii="Times New Roman" w:eastAsia="Times New Roman" w:hAnsi="Times New Roman" w:cs="Times New Roman"/>
          <w:bCs/>
          <w:color w:val="0F1115"/>
          <w:sz w:val="32"/>
          <w:szCs w:val="24"/>
          <w:lang w:eastAsia="ru-RU"/>
        </w:rPr>
        <w:t>»</w:t>
      </w:r>
    </w:p>
    <w:p w:rsidR="00CD7E62" w:rsidRDefault="00CD7E62" w:rsidP="00CD7E62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CD7E62" w:rsidRDefault="00CD7E62" w:rsidP="00CD7E62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CD7E62" w:rsidRDefault="00CD7E62" w:rsidP="00CD7E62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CD7E62" w:rsidRDefault="00CD7E62" w:rsidP="00CD7E62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CD7E62" w:rsidRDefault="00CD7E62" w:rsidP="00CD7E62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CD7E62" w:rsidRDefault="00CD7E62" w:rsidP="00CD7E62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CD7E62" w:rsidRDefault="00CD7E62" w:rsidP="00CD7E62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D7E62" w:rsidRPr="00B61C97" w:rsidRDefault="00CD7E62" w:rsidP="00CD7E62">
      <w:pPr>
        <w:shd w:val="clear" w:color="auto" w:fill="FFFFFF"/>
        <w:spacing w:after="0" w:line="276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CD7E62" w:rsidRDefault="00CD7E62" w:rsidP="00CD7E62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p w:rsidR="00CD7E62" w:rsidRDefault="00CD7E62" w:rsidP="00FD59E8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 Вступление: актуальность вопроса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Уважаемые коллеги!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Сегодня мы говорим о развивающей предметно-пространственной среде (РППС) как одном из ключевых условий реализации образовательных программ. Музыкальная среда – не просто набор инструментов и наглядных пособий. Это часть общей инфраструктуры ДОО, которая должна стимулировать детскую активность, обеспечивать эмоциональное благополучие и соответствовать современным требованиям.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связи с введением ФОП и ФАОП </w:t>
      </w:r>
      <w:proofErr w:type="gram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</w:t>
      </w:r>
      <w:proofErr w:type="gram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особое</w:t>
      </w:r>
      <w:proofErr w:type="gram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внимание уделяется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интеграции содержания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вариативности центров активности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На предыдущих выступлениях коллеги уже обозначили общие модули и центры. Моя задача – детализировать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музыкальную составляющую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этой среды, проанализировать, что уже сделано, и наметить, что предстоит улучшить.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2. Нормативные требования к </w:t>
      </w:r>
      <w:proofErr w:type="gramStart"/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музыкальной</w:t>
      </w:r>
      <w:proofErr w:type="gramEnd"/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РППС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ФОП ДО и ФАОП ДО предъявляют следующие требования к организации музыкальной среды:</w:t>
      </w:r>
      <w:proofErr w:type="gramEnd"/>
    </w:p>
    <w:p w:rsidR="00FD59E8" w:rsidRPr="00FD59E8" w:rsidRDefault="00FD59E8" w:rsidP="00FD59E8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Безопасность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все оборудование должно быть сертифицировано, устойчиво, без острых углов, соответствовать росту детей.</w:t>
      </w:r>
    </w:p>
    <w:p w:rsidR="00FD59E8" w:rsidRPr="00FD59E8" w:rsidRDefault="00FD59E8" w:rsidP="00FD59E8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Содержательная насыщенность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среда должна обеспечивать все виды музыкальной деятельности: слушание, пение, ритмику, игру на инструментах, творческие импровизации.</w:t>
      </w:r>
    </w:p>
    <w:p w:rsidR="00FD59E8" w:rsidRPr="00FD59E8" w:rsidRDefault="00FD59E8" w:rsidP="00FD59E8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Трансформируемость</w:t>
      </w:r>
      <w:proofErr w:type="spell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возможность менять пространство в зависимости от образовательной ситуации (например, убирать стулья для танцев, выставлять ширму для театра).</w:t>
      </w:r>
    </w:p>
    <w:p w:rsidR="00FD59E8" w:rsidRPr="00FD59E8" w:rsidRDefault="00FD59E8" w:rsidP="00FD59E8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Полифункциональность</w:t>
      </w:r>
      <w:proofErr w:type="spell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использование предметов в разных целях (например, музыкальные инструменты могут быть и атрибутами для игр).</w:t>
      </w:r>
    </w:p>
    <w:p w:rsidR="00FD59E8" w:rsidRPr="00FD59E8" w:rsidRDefault="00FD59E8" w:rsidP="00FD59E8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Доступность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материалы должны быть в свободном доступе для детей, в том числе с ОВЗ (с учетом адаптации).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нашем детском саду уже созданы центры театрализации и </w:t>
      </w:r>
      <w:proofErr w:type="spell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музицирования</w:t>
      </w:r>
      <w:proofErr w:type="spell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центры творчества, но требуется их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содержательное наполнение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соответствии с возрастом и программой.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 Анализ текущего состояния музыкальной среды в группах и зале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 провела предварительный самоанализ музыкальных уголков в каждой возрастной группе (совместно с воспитателями) и состояния музыкального зала. Выявлены следующие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проблемные зоны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FD59E8" w:rsidRPr="00FD59E8" w:rsidRDefault="00FD59E8" w:rsidP="00FD59E8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Недостаток звучащих инструментов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(особенно в группах раннего возраста – мало погремушек, колокольчиков, шумовых коробочек).</w:t>
      </w:r>
    </w:p>
    <w:p w:rsidR="00FD59E8" w:rsidRPr="00FD59E8" w:rsidRDefault="00FD59E8" w:rsidP="00FD59E8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Устаревший дидактический материал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многие музыкально-дидактические игры требуют обновления, некоторые утеряны.</w:t>
      </w:r>
    </w:p>
    <w:p w:rsidR="00FD59E8" w:rsidRPr="00FD59E8" w:rsidRDefault="00FD59E8" w:rsidP="00FD59E8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Отсутствие систематизации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инструменты и пособия хранятся хаотично, не всегда маркированы.</w:t>
      </w:r>
    </w:p>
    <w:p w:rsidR="00FD59E8" w:rsidRPr="00FD59E8" w:rsidRDefault="00FD59E8" w:rsidP="00FD59E8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Недостаточное использование технических средств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не во всех группах есть аудиосистемы или музыкальные центры для прослушивания.</w:t>
      </w:r>
    </w:p>
    <w:p w:rsidR="00FD59E8" w:rsidRPr="00FD59E8" w:rsidRDefault="00FD59E8" w:rsidP="00FD59E8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Мало наглядности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портреты композиторов, иллюстрации инструментов, схемы танцев присутствуют не везде.</w:t>
      </w:r>
    </w:p>
    <w:p w:rsidR="00FD59E8" w:rsidRPr="00FD59E8" w:rsidRDefault="00FD59E8" w:rsidP="00FD59E8">
      <w:pPr>
        <w:numPr>
          <w:ilvl w:val="0"/>
          <w:numId w:val="2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Не организована смена материала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содержание уголков обновляется редко, дети теряют интерес.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музыкальном зале оборудование в целом удовлетворительное, но не хватает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ширм, </w:t>
      </w:r>
      <w:proofErr w:type="spellStart"/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фланелеграфов</w:t>
      </w:r>
      <w:proofErr w:type="spellEnd"/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, проектора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показа видео- и аудиоматериалов, что важно для работы по ФОП.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4. Рекомендации по организации центров музыкальной активности в группах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Опираясь на уже озвученную структуру центров (6 – для раннего возраста, 12 – для дошкольного), предлагаю конкретные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требования к музыкальному оснащению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  <w:proofErr w:type="gramEnd"/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Для групп раннего возраста (до 3 лет)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в центрах </w:t>
      </w:r>
      <w:proofErr w:type="spell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сенсорики</w:t>
      </w:r>
      <w:proofErr w:type="spell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творчества, предметно-манипуляторных игр обязательно должны быть:</w:t>
      </w:r>
    </w:p>
    <w:p w:rsidR="00FD59E8" w:rsidRPr="00FD59E8" w:rsidRDefault="00FD59E8" w:rsidP="00FD59E8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Шумовые игрушки (погремушки, бубенцы, маракасы) – по 2–3 на каждого ребёнка.</w:t>
      </w:r>
    </w:p>
    <w:p w:rsidR="00FD59E8" w:rsidRPr="00FD59E8" w:rsidRDefault="00FD59E8" w:rsidP="00FD59E8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Музыкальные молоточки, ксилофон с цветными пластинами.</w:t>
      </w:r>
    </w:p>
    <w:p w:rsidR="00FD59E8" w:rsidRPr="00FD59E8" w:rsidRDefault="00FD59E8" w:rsidP="00FD59E8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Аудиозаписи колыбельных, плясовых, звуков природы.</w:t>
      </w:r>
    </w:p>
    <w:p w:rsidR="00FD59E8" w:rsidRPr="00FD59E8" w:rsidRDefault="00FD59E8" w:rsidP="00FD59E8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Картинки с изображением музыкальных инструментов (барабан, дудочка).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Для групп дошкольного возраста (3–7 лет)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центры «Театрализации и </w:t>
      </w:r>
      <w:proofErr w:type="spell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музицирования</w:t>
      </w:r>
      <w:proofErr w:type="spell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«Творчества» и «Познания» требуют:</w:t>
      </w:r>
    </w:p>
    <w:tbl>
      <w:tblPr>
        <w:tblStyle w:val="a5"/>
        <w:tblW w:w="10490" w:type="dxa"/>
        <w:tblInd w:w="-743" w:type="dxa"/>
        <w:tblLook w:val="04A0"/>
      </w:tblPr>
      <w:tblGrid>
        <w:gridCol w:w="3545"/>
        <w:gridCol w:w="6945"/>
      </w:tblGrid>
      <w:tr w:rsidR="00FD59E8" w:rsidRPr="00FD59E8" w:rsidTr="00FD59E8">
        <w:tc>
          <w:tcPr>
            <w:tcW w:w="3545" w:type="dxa"/>
            <w:hideMark/>
          </w:tcPr>
          <w:p w:rsidR="00FD59E8" w:rsidRPr="00FD59E8" w:rsidRDefault="00FD59E8" w:rsidP="00FD59E8">
            <w:pPr>
              <w:rPr>
                <w:rFonts w:ascii="Times New Roman" w:hAnsi="Times New Roman" w:cs="Times New Roman"/>
                <w:sz w:val="24"/>
              </w:rPr>
            </w:pPr>
            <w:r w:rsidRPr="00FD59E8">
              <w:rPr>
                <w:rFonts w:ascii="Times New Roman" w:hAnsi="Times New Roman" w:cs="Times New Roman"/>
                <w:sz w:val="24"/>
              </w:rPr>
              <w:t>Возрастная группа</w:t>
            </w:r>
          </w:p>
        </w:tc>
        <w:tc>
          <w:tcPr>
            <w:tcW w:w="6945" w:type="dxa"/>
            <w:hideMark/>
          </w:tcPr>
          <w:p w:rsidR="00FD59E8" w:rsidRPr="00FD59E8" w:rsidRDefault="00FD59E8" w:rsidP="00FD59E8">
            <w:pPr>
              <w:rPr>
                <w:rFonts w:ascii="Times New Roman" w:hAnsi="Times New Roman" w:cs="Times New Roman"/>
                <w:sz w:val="24"/>
              </w:rPr>
            </w:pPr>
            <w:r w:rsidRPr="00FD59E8">
              <w:rPr>
                <w:rFonts w:ascii="Times New Roman" w:hAnsi="Times New Roman" w:cs="Times New Roman"/>
                <w:sz w:val="24"/>
              </w:rPr>
              <w:t>Минимальный набор оборудования</w:t>
            </w:r>
          </w:p>
        </w:tc>
      </w:tr>
      <w:tr w:rsidR="00FD59E8" w:rsidRPr="00FD59E8" w:rsidTr="00FD59E8">
        <w:tc>
          <w:tcPr>
            <w:tcW w:w="3545" w:type="dxa"/>
            <w:hideMark/>
          </w:tcPr>
          <w:p w:rsidR="00FD59E8" w:rsidRPr="00FD59E8" w:rsidRDefault="00FD59E8" w:rsidP="00FD59E8">
            <w:pPr>
              <w:rPr>
                <w:rFonts w:ascii="Times New Roman" w:hAnsi="Times New Roman" w:cs="Times New Roman"/>
                <w:sz w:val="24"/>
              </w:rPr>
            </w:pPr>
            <w:r w:rsidRPr="00FD59E8">
              <w:rPr>
                <w:rFonts w:ascii="Times New Roman" w:hAnsi="Times New Roman" w:cs="Times New Roman"/>
                <w:sz w:val="24"/>
              </w:rPr>
              <w:t>Младшая (3–4)</w:t>
            </w:r>
          </w:p>
        </w:tc>
        <w:tc>
          <w:tcPr>
            <w:tcW w:w="6945" w:type="dxa"/>
            <w:hideMark/>
          </w:tcPr>
          <w:p w:rsidR="00FD59E8" w:rsidRPr="00FD59E8" w:rsidRDefault="00FD59E8" w:rsidP="00FD59E8">
            <w:pPr>
              <w:rPr>
                <w:rFonts w:ascii="Times New Roman" w:hAnsi="Times New Roman" w:cs="Times New Roman"/>
                <w:sz w:val="24"/>
              </w:rPr>
            </w:pPr>
            <w:r w:rsidRPr="00FD59E8">
              <w:rPr>
                <w:rFonts w:ascii="Times New Roman" w:hAnsi="Times New Roman" w:cs="Times New Roman"/>
                <w:sz w:val="24"/>
              </w:rPr>
              <w:t xml:space="preserve">Металлофон, барабан, ложки, колокольчики; </w:t>
            </w:r>
            <w:proofErr w:type="spellStart"/>
            <w:r w:rsidRPr="00FD59E8">
              <w:rPr>
                <w:rFonts w:ascii="Times New Roman" w:hAnsi="Times New Roman" w:cs="Times New Roman"/>
                <w:sz w:val="24"/>
              </w:rPr>
              <w:t>аудиотека</w:t>
            </w:r>
            <w:proofErr w:type="spellEnd"/>
            <w:r w:rsidRPr="00FD59E8">
              <w:rPr>
                <w:rFonts w:ascii="Times New Roman" w:hAnsi="Times New Roman" w:cs="Times New Roman"/>
                <w:sz w:val="24"/>
              </w:rPr>
              <w:t xml:space="preserve"> с короткими пьесами; ширма для кукольного театра; набор масок.</w:t>
            </w:r>
          </w:p>
        </w:tc>
      </w:tr>
      <w:tr w:rsidR="00FD59E8" w:rsidRPr="00FD59E8" w:rsidTr="00FD59E8">
        <w:tc>
          <w:tcPr>
            <w:tcW w:w="3545" w:type="dxa"/>
            <w:hideMark/>
          </w:tcPr>
          <w:p w:rsidR="00FD59E8" w:rsidRPr="00FD59E8" w:rsidRDefault="00FD59E8" w:rsidP="00FD59E8">
            <w:pPr>
              <w:rPr>
                <w:rFonts w:ascii="Times New Roman" w:hAnsi="Times New Roman" w:cs="Times New Roman"/>
                <w:sz w:val="24"/>
              </w:rPr>
            </w:pPr>
            <w:r w:rsidRPr="00FD59E8">
              <w:rPr>
                <w:rFonts w:ascii="Times New Roman" w:hAnsi="Times New Roman" w:cs="Times New Roman"/>
                <w:sz w:val="24"/>
              </w:rPr>
              <w:t>Средняя (4–5)</w:t>
            </w:r>
          </w:p>
        </w:tc>
        <w:tc>
          <w:tcPr>
            <w:tcW w:w="6945" w:type="dxa"/>
            <w:hideMark/>
          </w:tcPr>
          <w:p w:rsidR="00FD59E8" w:rsidRPr="00FD59E8" w:rsidRDefault="00FD59E8" w:rsidP="00FD59E8">
            <w:pPr>
              <w:rPr>
                <w:rFonts w:ascii="Times New Roman" w:hAnsi="Times New Roman" w:cs="Times New Roman"/>
                <w:sz w:val="24"/>
              </w:rPr>
            </w:pPr>
            <w:r w:rsidRPr="00FD59E8">
              <w:rPr>
                <w:rFonts w:ascii="Times New Roman" w:hAnsi="Times New Roman" w:cs="Times New Roman"/>
                <w:sz w:val="24"/>
              </w:rPr>
              <w:t>Добавить диатонические колокольчики, румбу, треугольник; дидактические игры «</w:t>
            </w:r>
            <w:proofErr w:type="gramStart"/>
            <w:r w:rsidRPr="00FD59E8">
              <w:rPr>
                <w:rFonts w:ascii="Times New Roman" w:hAnsi="Times New Roman" w:cs="Times New Roman"/>
                <w:sz w:val="24"/>
              </w:rPr>
              <w:t>Тихо-громко</w:t>
            </w:r>
            <w:proofErr w:type="gramEnd"/>
            <w:r w:rsidRPr="00FD59E8">
              <w:rPr>
                <w:rFonts w:ascii="Times New Roman" w:hAnsi="Times New Roman" w:cs="Times New Roman"/>
                <w:sz w:val="24"/>
              </w:rPr>
              <w:t xml:space="preserve">», «Угадай инструмент»; портреты композиторов (Чайковский, </w:t>
            </w:r>
            <w:proofErr w:type="spellStart"/>
            <w:r w:rsidRPr="00FD59E8">
              <w:rPr>
                <w:rFonts w:ascii="Times New Roman" w:hAnsi="Times New Roman" w:cs="Times New Roman"/>
                <w:sz w:val="24"/>
              </w:rPr>
              <w:t>Барток</w:t>
            </w:r>
            <w:proofErr w:type="spellEnd"/>
            <w:r w:rsidRPr="00FD59E8">
              <w:rPr>
                <w:rFonts w:ascii="Times New Roman" w:hAnsi="Times New Roman" w:cs="Times New Roman"/>
                <w:sz w:val="24"/>
              </w:rPr>
              <w:t>).</w:t>
            </w:r>
          </w:p>
        </w:tc>
      </w:tr>
      <w:tr w:rsidR="00FD59E8" w:rsidRPr="00FD59E8" w:rsidTr="00FD59E8">
        <w:tc>
          <w:tcPr>
            <w:tcW w:w="3545" w:type="dxa"/>
            <w:hideMark/>
          </w:tcPr>
          <w:p w:rsidR="00FD59E8" w:rsidRPr="00FD59E8" w:rsidRDefault="00FD59E8" w:rsidP="00FD59E8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D59E8">
              <w:rPr>
                <w:rFonts w:ascii="Times New Roman" w:hAnsi="Times New Roman" w:cs="Times New Roman"/>
                <w:sz w:val="24"/>
              </w:rPr>
              <w:t>Старшая–подготовительная</w:t>
            </w:r>
            <w:proofErr w:type="gramEnd"/>
            <w:r w:rsidRPr="00FD59E8">
              <w:rPr>
                <w:rFonts w:ascii="Times New Roman" w:hAnsi="Times New Roman" w:cs="Times New Roman"/>
                <w:sz w:val="24"/>
              </w:rPr>
              <w:t xml:space="preserve"> (5–7)</w:t>
            </w:r>
          </w:p>
        </w:tc>
        <w:tc>
          <w:tcPr>
            <w:tcW w:w="6945" w:type="dxa"/>
            <w:hideMark/>
          </w:tcPr>
          <w:p w:rsidR="00FD59E8" w:rsidRPr="00FD59E8" w:rsidRDefault="00FD59E8" w:rsidP="00FD59E8">
            <w:pPr>
              <w:rPr>
                <w:rFonts w:ascii="Times New Roman" w:hAnsi="Times New Roman" w:cs="Times New Roman"/>
                <w:sz w:val="24"/>
              </w:rPr>
            </w:pPr>
            <w:r w:rsidRPr="00FD59E8">
              <w:rPr>
                <w:rFonts w:ascii="Times New Roman" w:hAnsi="Times New Roman" w:cs="Times New Roman"/>
                <w:sz w:val="24"/>
              </w:rPr>
              <w:t xml:space="preserve">Расширить набор: ксилофон, свирели, трещотки, кастаньеты; схемы для ритмического рисунка; </w:t>
            </w:r>
            <w:proofErr w:type="spellStart"/>
            <w:r w:rsidRPr="00FD59E8">
              <w:rPr>
                <w:rFonts w:ascii="Times New Roman" w:hAnsi="Times New Roman" w:cs="Times New Roman"/>
                <w:sz w:val="24"/>
              </w:rPr>
              <w:t>мнемокарты</w:t>
            </w:r>
            <w:proofErr w:type="spellEnd"/>
            <w:r w:rsidRPr="00FD59E8">
              <w:rPr>
                <w:rFonts w:ascii="Times New Roman" w:hAnsi="Times New Roman" w:cs="Times New Roman"/>
                <w:sz w:val="24"/>
              </w:rPr>
              <w:t xml:space="preserve"> для разучивания песен; ноутбук с программами для </w:t>
            </w:r>
            <w:proofErr w:type="spellStart"/>
            <w:r w:rsidRPr="00FD59E8">
              <w:rPr>
                <w:rFonts w:ascii="Times New Roman" w:hAnsi="Times New Roman" w:cs="Times New Roman"/>
                <w:sz w:val="24"/>
              </w:rPr>
              <w:t>музицирования</w:t>
            </w:r>
            <w:proofErr w:type="spellEnd"/>
            <w:r w:rsidRPr="00FD59E8">
              <w:rPr>
                <w:rFonts w:ascii="Times New Roman" w:hAnsi="Times New Roman" w:cs="Times New Roman"/>
                <w:sz w:val="24"/>
              </w:rPr>
              <w:t>; «</w:t>
            </w:r>
            <w:proofErr w:type="spellStart"/>
            <w:r w:rsidRPr="00FD59E8">
              <w:rPr>
                <w:rFonts w:ascii="Times New Roman" w:hAnsi="Times New Roman" w:cs="Times New Roman"/>
                <w:sz w:val="24"/>
              </w:rPr>
              <w:t>музыкограммы</w:t>
            </w:r>
            <w:proofErr w:type="spellEnd"/>
            <w:r w:rsidRPr="00FD59E8">
              <w:rPr>
                <w:rFonts w:ascii="Times New Roman" w:hAnsi="Times New Roman" w:cs="Times New Roman"/>
                <w:sz w:val="24"/>
              </w:rPr>
              <w:t>» для визуализации.</w:t>
            </w:r>
          </w:p>
        </w:tc>
      </w:tr>
    </w:tbl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Кроме того, рекомендую в каждой группе иметь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«музыкальную полку»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сменного репертуара (песенки к сезону, праздникам) и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папку с иллюстрациями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 слушаемым произведениям.</w:t>
      </w:r>
    </w:p>
    <w:p w:rsidR="00FD59E8" w:rsidRPr="00FD59E8" w:rsidRDefault="00FD59E8" w:rsidP="00FD59E8">
      <w:pPr>
        <w:shd w:val="clear" w:color="auto" w:fill="FFFFFF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5. Предложения по </w:t>
      </w:r>
      <w:proofErr w:type="spellStart"/>
      <w:proofErr w:type="gramStart"/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чек-листу</w:t>
      </w:r>
      <w:proofErr w:type="spellEnd"/>
      <w:proofErr w:type="gramEnd"/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для оценки музыкальной РППС</w:t>
      </w:r>
    </w:p>
    <w:p w:rsidR="00FD59E8" w:rsidRPr="00FD59E8" w:rsidRDefault="00FD59E8" w:rsidP="00FD59E8">
      <w:pPr>
        <w:shd w:val="clear" w:color="auto" w:fill="FFFFFF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системной работы предлагаем включить в общий чек-лист (который мы будем разрабатывать) следующие пункты по музыкальной среде: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в группе музыкального уголка с зоной для слушания и игр.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Достаточность и разнообразие звучащих инструментов (не менее 5 видов).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музыкально-дидактических игр (по возрасту).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Наличие </w:t>
      </w:r>
      <w:proofErr w:type="spell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аудиотеки</w:t>
      </w:r>
      <w:proofErr w:type="spell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(записи классической, народной, современной музыки, звуков природы).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наглядности (портреты, иллюстрации инструментов, схемы движений).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Регулярность обновления материалов (не реже 1 раза в месяц).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Маркировка и доступность для детей (в том числе для детей с ОВЗ).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Безопасность оборудования (закрепление, отсутствие мелких деталей).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Наличие в музыкальном зале </w:t>
      </w:r>
      <w:proofErr w:type="spell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мультимедийного</w:t>
      </w:r>
      <w:proofErr w:type="spell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оборудования (проектор, экран, колонки).</w:t>
      </w:r>
    </w:p>
    <w:p w:rsidR="00FD59E8" w:rsidRPr="00FD59E8" w:rsidRDefault="00FD59E8" w:rsidP="00FD59E8">
      <w:pPr>
        <w:numPr>
          <w:ilvl w:val="0"/>
          <w:numId w:val="25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Возможность трансформации пространства (передвижные стойки, ширмы).</w:t>
      </w:r>
    </w:p>
    <w:p w:rsidR="00FD59E8" w:rsidRPr="00FD59E8" w:rsidRDefault="00FD59E8" w:rsidP="00FD59E8">
      <w:pPr>
        <w:shd w:val="clear" w:color="auto" w:fill="FFFFFF"/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Каждый пункт предлагаем оценивать по шкале «выполнено – частично – не выполнено» с комментариями.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6. Пути совершенствования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 итогам анализа и с учётом </w:t>
      </w:r>
      <w:proofErr w:type="spellStart"/>
      <w:proofErr w:type="gramStart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чек-листа</w:t>
      </w:r>
      <w:proofErr w:type="spellEnd"/>
      <w:proofErr w:type="gramEnd"/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я предлагаю:</w:t>
      </w:r>
    </w:p>
    <w:p w:rsidR="00FD59E8" w:rsidRPr="00FD59E8" w:rsidRDefault="00FD59E8" w:rsidP="00FD59E8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 течение ноября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пополнить музыкальные уголки в каждой группе недостающим оборудованием (заявка уже подготовлена).</w:t>
      </w:r>
    </w:p>
    <w:p w:rsidR="00FD59E8" w:rsidRPr="00FD59E8" w:rsidRDefault="00FD59E8" w:rsidP="00FD59E8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Систематизировать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дидактический материал – создать картотеку игр по возрастам, оформить папки с наглядностью.</w:t>
      </w:r>
    </w:p>
    <w:p w:rsidR="00FD59E8" w:rsidRPr="00FD59E8" w:rsidRDefault="00FD59E8" w:rsidP="00FD59E8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Организовать сменную экспозицию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«Музыка недели» в группах (произведение, портрет, картинка).</w:t>
      </w:r>
    </w:p>
    <w:p w:rsidR="00FD59E8" w:rsidRPr="00FD59E8" w:rsidRDefault="00FD59E8" w:rsidP="00FD59E8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музыкальном зале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установить проектор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(запланировано в бюджете на 2024 год).</w:t>
      </w:r>
    </w:p>
    <w:p w:rsidR="00FD59E8" w:rsidRPr="00FD59E8" w:rsidRDefault="00FD59E8" w:rsidP="00FD59E8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Разработать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цикл консультаций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воспитателей по использованию музыкальной среды в самостоятельной деятельности детей.</w:t>
      </w:r>
    </w:p>
    <w:p w:rsidR="00FD59E8" w:rsidRPr="00FD59E8" w:rsidRDefault="00FD59E8" w:rsidP="00FD59E8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Провести </w:t>
      </w: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практикум</w:t>
      </w: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 изготовлению шумовых инструментов из бросового материала совместно с родителями.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7. Заключение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Уважаемые коллеги! Правильно организованная музыкальная среда – это мощный стимул для развития не только музыкальных, но и познавательных, коммуникативных, личностных качеств детей. Она должна быть живой, меняющейся и увлекательной.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Мы уже сделали первые шаги – проанализировали текущее состояние, определили центры. Теперь наша задача – превратить эти «точки роста» в работающую систему. Чек-лист поможет нам объективно оценить свои достижения и вовремя скорректировать работу.</w:t>
      </w:r>
    </w:p>
    <w:p w:rsidR="00FD59E8" w:rsidRPr="00FD59E8" w:rsidRDefault="00FD59E8" w:rsidP="00FD59E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D59E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Спасибо за внимание!</w:t>
      </w:r>
    </w:p>
    <w:p w:rsidR="00116B9F" w:rsidRPr="00FD59E8" w:rsidRDefault="00116B9F" w:rsidP="00FD59E8">
      <w:pPr>
        <w:shd w:val="clear" w:color="auto" w:fill="FFFFFF"/>
        <w:tabs>
          <w:tab w:val="left" w:pos="851"/>
        </w:tabs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sectPr w:rsidR="00116B9F" w:rsidRPr="00FD59E8" w:rsidSect="00C74B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90A72"/>
    <w:multiLevelType w:val="multilevel"/>
    <w:tmpl w:val="E9642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9B2F46"/>
    <w:multiLevelType w:val="multilevel"/>
    <w:tmpl w:val="8E60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2939F7"/>
    <w:multiLevelType w:val="multilevel"/>
    <w:tmpl w:val="F828A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484C60"/>
    <w:multiLevelType w:val="multilevel"/>
    <w:tmpl w:val="A572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803327"/>
    <w:multiLevelType w:val="multilevel"/>
    <w:tmpl w:val="33EE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153650"/>
    <w:multiLevelType w:val="multilevel"/>
    <w:tmpl w:val="C280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2D3AC3"/>
    <w:multiLevelType w:val="multilevel"/>
    <w:tmpl w:val="10BA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8B30C8"/>
    <w:multiLevelType w:val="multilevel"/>
    <w:tmpl w:val="5280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1936BD"/>
    <w:multiLevelType w:val="multilevel"/>
    <w:tmpl w:val="42A64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F928B0"/>
    <w:multiLevelType w:val="multilevel"/>
    <w:tmpl w:val="3B80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5B6CFF"/>
    <w:multiLevelType w:val="multilevel"/>
    <w:tmpl w:val="98DC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6872DA"/>
    <w:multiLevelType w:val="multilevel"/>
    <w:tmpl w:val="E28C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DD78F2"/>
    <w:multiLevelType w:val="multilevel"/>
    <w:tmpl w:val="5BECF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872A2A"/>
    <w:multiLevelType w:val="multilevel"/>
    <w:tmpl w:val="882C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EF5236"/>
    <w:multiLevelType w:val="multilevel"/>
    <w:tmpl w:val="6FC6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742A30"/>
    <w:multiLevelType w:val="multilevel"/>
    <w:tmpl w:val="6FB8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845CD5"/>
    <w:multiLevelType w:val="multilevel"/>
    <w:tmpl w:val="4BC8B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433471"/>
    <w:multiLevelType w:val="multilevel"/>
    <w:tmpl w:val="28D4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504EFD"/>
    <w:multiLevelType w:val="multilevel"/>
    <w:tmpl w:val="2540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E04955"/>
    <w:multiLevelType w:val="multilevel"/>
    <w:tmpl w:val="133C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38032A"/>
    <w:multiLevelType w:val="multilevel"/>
    <w:tmpl w:val="0518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692BA5"/>
    <w:multiLevelType w:val="multilevel"/>
    <w:tmpl w:val="3A7C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6590845"/>
    <w:multiLevelType w:val="multilevel"/>
    <w:tmpl w:val="C6B4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BC4C81"/>
    <w:multiLevelType w:val="multilevel"/>
    <w:tmpl w:val="776A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98239ED"/>
    <w:multiLevelType w:val="multilevel"/>
    <w:tmpl w:val="0C08E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A10191B"/>
    <w:multiLevelType w:val="multilevel"/>
    <w:tmpl w:val="D266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8"/>
  </w:num>
  <w:num w:numId="3">
    <w:abstractNumId w:val="19"/>
  </w:num>
  <w:num w:numId="4">
    <w:abstractNumId w:val="25"/>
  </w:num>
  <w:num w:numId="5">
    <w:abstractNumId w:val="4"/>
  </w:num>
  <w:num w:numId="6">
    <w:abstractNumId w:val="14"/>
  </w:num>
  <w:num w:numId="7">
    <w:abstractNumId w:val="3"/>
  </w:num>
  <w:num w:numId="8">
    <w:abstractNumId w:val="0"/>
  </w:num>
  <w:num w:numId="9">
    <w:abstractNumId w:val="21"/>
  </w:num>
  <w:num w:numId="10">
    <w:abstractNumId w:val="9"/>
  </w:num>
  <w:num w:numId="11">
    <w:abstractNumId w:val="15"/>
  </w:num>
  <w:num w:numId="12">
    <w:abstractNumId w:val="5"/>
  </w:num>
  <w:num w:numId="13">
    <w:abstractNumId w:val="11"/>
  </w:num>
  <w:num w:numId="14">
    <w:abstractNumId w:val="17"/>
  </w:num>
  <w:num w:numId="15">
    <w:abstractNumId w:val="23"/>
  </w:num>
  <w:num w:numId="16">
    <w:abstractNumId w:val="22"/>
  </w:num>
  <w:num w:numId="17">
    <w:abstractNumId w:val="13"/>
  </w:num>
  <w:num w:numId="18">
    <w:abstractNumId w:val="24"/>
  </w:num>
  <w:num w:numId="19">
    <w:abstractNumId w:val="10"/>
  </w:num>
  <w:num w:numId="20">
    <w:abstractNumId w:val="16"/>
  </w:num>
  <w:num w:numId="21">
    <w:abstractNumId w:val="1"/>
  </w:num>
  <w:num w:numId="22">
    <w:abstractNumId w:val="20"/>
  </w:num>
  <w:num w:numId="23">
    <w:abstractNumId w:val="6"/>
  </w:num>
  <w:num w:numId="24">
    <w:abstractNumId w:val="8"/>
  </w:num>
  <w:num w:numId="25">
    <w:abstractNumId w:val="2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74BEA"/>
    <w:rsid w:val="00116B9F"/>
    <w:rsid w:val="002170B5"/>
    <w:rsid w:val="00297EFB"/>
    <w:rsid w:val="002B2883"/>
    <w:rsid w:val="003B1168"/>
    <w:rsid w:val="003D6C8C"/>
    <w:rsid w:val="00676CB4"/>
    <w:rsid w:val="009B70E6"/>
    <w:rsid w:val="009F26F8"/>
    <w:rsid w:val="00C74BEA"/>
    <w:rsid w:val="00CD7E62"/>
    <w:rsid w:val="00D81B98"/>
    <w:rsid w:val="00E455E0"/>
    <w:rsid w:val="00FD5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C74B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74B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B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4B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74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74BEA"/>
    <w:rPr>
      <w:b/>
      <w:bCs/>
    </w:rPr>
  </w:style>
  <w:style w:type="character" w:styleId="a4">
    <w:name w:val="Emphasis"/>
    <w:basedOn w:val="a0"/>
    <w:uiPriority w:val="20"/>
    <w:qFormat/>
    <w:rsid w:val="00C74BEA"/>
    <w:rPr>
      <w:i/>
      <w:iCs/>
    </w:rPr>
  </w:style>
  <w:style w:type="table" w:styleId="a5">
    <w:name w:val="Table Grid"/>
    <w:basedOn w:val="a1"/>
    <w:uiPriority w:val="39"/>
    <w:rsid w:val="00C74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CD7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5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3398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1021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477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  <w:div w:id="3972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015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18873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4</cp:revision>
  <dcterms:created xsi:type="dcterms:W3CDTF">2026-08-22T05:43:00Z</dcterms:created>
  <dcterms:modified xsi:type="dcterms:W3CDTF">2026-08-31T03:01:00Z</dcterms:modified>
</cp:coreProperties>
</file>