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E904DA" w:rsidRPr="001E23FE" w:rsidRDefault="00E904DA" w:rsidP="00E904DA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E904DA" w:rsidRPr="001E23FE" w:rsidRDefault="00E904DA" w:rsidP="00E904DA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E904DA" w:rsidRPr="00E904DA" w:rsidRDefault="00E904DA" w:rsidP="00E904DA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Cs/>
          <w:color w:val="0F1115"/>
          <w:sz w:val="36"/>
          <w:szCs w:val="24"/>
          <w:lang w:eastAsia="ru-RU"/>
        </w:rPr>
      </w:pPr>
      <w:r w:rsidRPr="00E904DA">
        <w:rPr>
          <w:rFonts w:ascii="Times New Roman" w:eastAsia="Times New Roman" w:hAnsi="Times New Roman" w:cs="Times New Roman"/>
          <w:bCs/>
          <w:color w:val="0F1115"/>
          <w:sz w:val="36"/>
          <w:szCs w:val="24"/>
          <w:lang w:eastAsia="ru-RU"/>
        </w:rPr>
        <w:t>«Пальчики помогают петь»</w:t>
      </w:r>
    </w:p>
    <w:p w:rsidR="00E904DA" w:rsidRPr="004915EA" w:rsidRDefault="00E904DA" w:rsidP="00E904DA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 xml:space="preserve"> </w:t>
      </w:r>
    </w:p>
    <w:p w:rsidR="00E904DA" w:rsidRDefault="00E904DA" w:rsidP="00E904D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904DA" w:rsidRDefault="00E904DA" w:rsidP="00E904D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904DA" w:rsidRDefault="00E904DA" w:rsidP="00E904D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904DA" w:rsidRDefault="00E904DA" w:rsidP="00E904DA">
      <w:pPr>
        <w:pStyle w:val="a5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E904DA" w:rsidRDefault="00E904DA" w:rsidP="00E904DA">
      <w:pPr>
        <w:pStyle w:val="a5"/>
        <w:shd w:val="clear" w:color="auto" w:fill="FFFFFF"/>
        <w:spacing w:before="240" w:beforeAutospacing="0" w:after="240" w:afterAutospacing="0"/>
        <w:jc w:val="center"/>
      </w:pP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E904DA" w:rsidRDefault="00E904DA" w:rsidP="00E904DA">
      <w:pPr>
        <w:pStyle w:val="a5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E904DA" w:rsidRDefault="00E904DA" w:rsidP="00004F4A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904DA" w:rsidRDefault="00E904DA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Целевая аудитория:</w:t>
      </w: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(16 человек).</w:t>
      </w:r>
    </w:p>
    <w:p w:rsid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Формат:</w:t>
      </w: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очный, продолжительность – 45 минут.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музыкальный зал.</w:t>
      </w:r>
    </w:p>
    <w:p w:rsidR="00004F4A" w:rsidRPr="00004F4A" w:rsidRDefault="00004F4A" w:rsidP="00004F4A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обучение педагогов и родителей пальчиковым играм с музыкальным сопровождением, демонстрация их влияния на развитие речи, мелкой моторики и певческих навыков детей.</w:t>
      </w:r>
    </w:p>
    <w:p w:rsidR="00004F4A" w:rsidRPr="00004F4A" w:rsidRDefault="00004F4A" w:rsidP="00004F4A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Задачи:</w:t>
      </w:r>
    </w:p>
    <w:p w:rsidR="00004F4A" w:rsidRPr="00004F4A" w:rsidRDefault="00004F4A" w:rsidP="00004F4A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комплексами пальчиковых игр, адаптированных для разных возрастных групп.</w:t>
      </w:r>
    </w:p>
    <w:p w:rsidR="00004F4A" w:rsidRPr="00004F4A" w:rsidRDefault="00004F4A" w:rsidP="00004F4A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Показать, как пальчиковые игры сочетаются с пением и ритмикой.</w:t>
      </w:r>
    </w:p>
    <w:p w:rsidR="00004F4A" w:rsidRPr="00004F4A" w:rsidRDefault="00004F4A" w:rsidP="00004F4A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Объяснить физиологическую связь между мелкой моторикой и развитием речи, голосового аппарата.</w:t>
      </w:r>
    </w:p>
    <w:p w:rsidR="00004F4A" w:rsidRPr="00004F4A" w:rsidRDefault="00004F4A" w:rsidP="00004F4A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Отработать на практике 5–6 конкретных упражнений с участниками.</w:t>
      </w:r>
    </w:p>
    <w:p w:rsidR="00004F4A" w:rsidRPr="00004F4A" w:rsidRDefault="00004F4A" w:rsidP="00004F4A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Раздать методические материалы (картотека игр, аудиозаписи).</w:t>
      </w:r>
    </w:p>
    <w:p w:rsidR="00004F4A" w:rsidRPr="00004F4A" w:rsidRDefault="00004F4A" w:rsidP="00004F4A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Содержание мастер-класса: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Теоретическая часть (10 мин)</w:t>
      </w:r>
    </w:p>
    <w:p w:rsidR="00004F4A" w:rsidRPr="00004F4A" w:rsidRDefault="00004F4A" w:rsidP="00004F4A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Взаимосвязь мелкой моторики и речевых центров мозга (</w:t>
      </w:r>
      <w:proofErr w:type="spellStart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кинезиологические</w:t>
      </w:r>
      <w:proofErr w:type="spellEnd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аспекты).</w:t>
      </w:r>
    </w:p>
    <w:p w:rsidR="00004F4A" w:rsidRPr="00004F4A" w:rsidRDefault="00004F4A" w:rsidP="00004F4A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пальчиковые игры влияют на артикуляцию и интонацию при пении.</w:t>
      </w:r>
    </w:p>
    <w:p w:rsidR="00004F4A" w:rsidRPr="00004F4A" w:rsidRDefault="00004F4A" w:rsidP="00004F4A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Значение ритмического сопровождения (музыка усиливает эффект, помогает запоминать текст и движения).</w:t>
      </w:r>
    </w:p>
    <w:p w:rsidR="00004F4A" w:rsidRPr="00004F4A" w:rsidRDefault="00004F4A" w:rsidP="00004F4A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Возрастные особенности: для малышей – простые </w:t>
      </w:r>
      <w:proofErr w:type="spellStart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потешки</w:t>
      </w:r>
      <w:proofErr w:type="spellEnd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для старших – более сложные комбинации.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Практическая часть (25 мин)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Демонстрация и отработка упражнений (педагоги и родители выполняют вместе с ведущим):</w:t>
      </w:r>
    </w:p>
    <w:tbl>
      <w:tblPr>
        <w:tblStyle w:val="a4"/>
        <w:tblW w:w="0" w:type="auto"/>
        <w:tblInd w:w="-318" w:type="dxa"/>
        <w:tblLook w:val="04A0"/>
      </w:tblPr>
      <w:tblGrid>
        <w:gridCol w:w="2026"/>
        <w:gridCol w:w="2597"/>
        <w:gridCol w:w="2520"/>
        <w:gridCol w:w="2745"/>
      </w:tblGrid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Упражнение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Движения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Музыкальное сопровождение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Речевое сопровождение</w:t>
            </w:r>
          </w:p>
        </w:tc>
      </w:tr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proofErr w:type="gramStart"/>
            <w:r w:rsidRPr="00004F4A">
              <w:rPr>
                <w:rFonts w:ascii="Times New Roman" w:hAnsi="Times New Roman" w:cs="Times New Roman"/>
                <w:sz w:val="24"/>
              </w:rPr>
              <w:t>Сорока-белобока</w:t>
            </w:r>
            <w:proofErr w:type="spellEnd"/>
            <w:proofErr w:type="gramEnd"/>
            <w:r w:rsidRPr="00004F4A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Вождение пальцем по ладошке, загибание пальчиков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Ритмичная народная мелодия в обработке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proofErr w:type="gramStart"/>
            <w:r w:rsidRPr="00004F4A">
              <w:rPr>
                <w:rFonts w:ascii="Times New Roman" w:hAnsi="Times New Roman" w:cs="Times New Roman"/>
                <w:sz w:val="24"/>
              </w:rPr>
              <w:t>Сорока-белобока</w:t>
            </w:r>
            <w:proofErr w:type="spellEnd"/>
            <w:proofErr w:type="gramEnd"/>
            <w:r w:rsidRPr="00004F4A">
              <w:rPr>
                <w:rFonts w:ascii="Times New Roman" w:hAnsi="Times New Roman" w:cs="Times New Roman"/>
                <w:sz w:val="24"/>
              </w:rPr>
              <w:t xml:space="preserve"> кашу варила, деток кормила…»</w:t>
            </w:r>
          </w:p>
        </w:tc>
      </w:tr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«Кулачки-ладошки»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Сжимание и разжимание кулачков в ритм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Плясовая музыка, акцент на сильную долю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«Кулачки мы сжимали, кулачки мы разжимали…»</w:t>
            </w:r>
          </w:p>
        </w:tc>
      </w:tr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«Замок»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Сцепление пальцев в замок, расцепление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Медленная музыка, затем ускорение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«На двери висит замок, кто его открыть бы смог…»</w:t>
            </w:r>
          </w:p>
        </w:tc>
      </w:tr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«Игра на пианино»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Поочерёдное касание пальцами поверхности стола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Звуки фортепиано или металлофона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4F4A">
              <w:rPr>
                <w:rFonts w:ascii="Times New Roman" w:hAnsi="Times New Roman" w:cs="Times New Roman"/>
                <w:sz w:val="24"/>
              </w:rPr>
              <w:t>Пропевание</w:t>
            </w:r>
            <w:proofErr w:type="spellEnd"/>
            <w:r w:rsidRPr="00004F4A">
              <w:rPr>
                <w:rFonts w:ascii="Times New Roman" w:hAnsi="Times New Roman" w:cs="Times New Roman"/>
                <w:sz w:val="24"/>
              </w:rPr>
              <w:t xml:space="preserve"> гласных (</w:t>
            </w:r>
            <w:proofErr w:type="spellStart"/>
            <w:r w:rsidRPr="00004F4A">
              <w:rPr>
                <w:rFonts w:ascii="Times New Roman" w:hAnsi="Times New Roman" w:cs="Times New Roman"/>
                <w:sz w:val="24"/>
              </w:rPr>
              <w:t>а-о-у-и-ы</w:t>
            </w:r>
            <w:proofErr w:type="spellEnd"/>
            <w:r w:rsidRPr="00004F4A">
              <w:rPr>
                <w:rFonts w:ascii="Times New Roman" w:hAnsi="Times New Roman" w:cs="Times New Roman"/>
                <w:sz w:val="24"/>
              </w:rPr>
              <w:t>) на каждое касание</w:t>
            </w:r>
          </w:p>
        </w:tc>
      </w:tr>
      <w:tr w:rsidR="00004F4A" w:rsidRPr="00004F4A" w:rsidTr="00004F4A">
        <w:tc>
          <w:tcPr>
            <w:tcW w:w="2026" w:type="dxa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«Мышки»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Поочерёдное сгибание и разгибание пальцев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Быстрая, подвижная музыка</w:t>
            </w:r>
          </w:p>
        </w:tc>
        <w:tc>
          <w:tcPr>
            <w:tcW w:w="0" w:type="auto"/>
            <w:hideMark/>
          </w:tcPr>
          <w:p w:rsidR="00004F4A" w:rsidRPr="00004F4A" w:rsidRDefault="00004F4A" w:rsidP="00004F4A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004F4A">
              <w:rPr>
                <w:rFonts w:ascii="Times New Roman" w:hAnsi="Times New Roman" w:cs="Times New Roman"/>
                <w:sz w:val="24"/>
              </w:rPr>
              <w:t>«Мышки в норке сидят и на кошечку глядят…»</w:t>
            </w:r>
          </w:p>
        </w:tc>
      </w:tr>
    </w:tbl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 каждого упражнения – обсуждение: как именно это упражнение помогает в развитии голоса и дикции.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3. Рефлексия и </w:t>
      </w:r>
      <w:proofErr w:type="spellStart"/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раздатка</w:t>
      </w:r>
      <w:proofErr w:type="spellEnd"/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(10 мин)</w:t>
      </w:r>
    </w:p>
    <w:p w:rsidR="00004F4A" w:rsidRPr="00004F4A" w:rsidRDefault="00004F4A" w:rsidP="00004F4A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Участники делятся </w:t>
      </w:r>
      <w:proofErr w:type="gramStart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впечатлениями</w:t>
      </w:r>
      <w:proofErr w:type="gramEnd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какие упражнения будут использовать дома/в группе.</w:t>
      </w:r>
    </w:p>
    <w:p w:rsidR="00004F4A" w:rsidRPr="00004F4A" w:rsidRDefault="00004F4A" w:rsidP="00004F4A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Раздача памятки «Картотека пальчиковых игр с музыкальным сопровождением» (15 игр с текстами и рекомендациями).</w:t>
      </w:r>
    </w:p>
    <w:p w:rsidR="00004F4A" w:rsidRPr="00004F4A" w:rsidRDefault="00004F4A" w:rsidP="00004F4A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 на вопросы.</w:t>
      </w:r>
    </w:p>
    <w:p w:rsidR="00004F4A" w:rsidRPr="00004F4A" w:rsidRDefault="00004F4A" w:rsidP="00004F4A">
      <w:pPr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Используемые технологии:</w:t>
      </w: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игровые, </w:t>
      </w:r>
      <w:proofErr w:type="spellStart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здоровьесберегающие</w:t>
      </w:r>
      <w:proofErr w:type="spellEnd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(развитие моторики), ИКТ (</w:t>
      </w:r>
      <w:proofErr w:type="spellStart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аудиосопровождение</w:t>
      </w:r>
      <w:proofErr w:type="spellEnd"/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значимость: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Педагоги и родители получили готовый инструментарий для ежедневного использования (пальчиковые игры можно применять на утренней гимнастике, в режимных моментах, перед пением). Это способствует развитию речи, улучшению артикуляции и эмоциональной разрядке.</w:t>
      </w:r>
    </w:p>
    <w:p w:rsidR="00004F4A" w:rsidRPr="00004F4A" w:rsidRDefault="00004F4A" w:rsidP="00004F4A">
      <w:pPr>
        <w:shd w:val="clear" w:color="auto" w:fill="FFFFFF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Результаты:</w:t>
      </w:r>
    </w:p>
    <w:p w:rsidR="00004F4A" w:rsidRPr="00004F4A" w:rsidRDefault="00004F4A" w:rsidP="00004F4A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100% участников освоили минимум 4 упражнения.</w:t>
      </w:r>
    </w:p>
    <w:p w:rsidR="00004F4A" w:rsidRPr="00004F4A" w:rsidRDefault="00004F4A" w:rsidP="00004F4A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85% педагогов внедрили пальчиковые игры в практику в течение месяца.</w:t>
      </w:r>
    </w:p>
    <w:p w:rsidR="00004F4A" w:rsidRPr="00004F4A" w:rsidRDefault="00004F4A" w:rsidP="00004F4A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4F4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Родители отмечают улучшение речи у детей после регулярного выполнения упражнений (по отзывам через 2 месяца).</w:t>
      </w:r>
    </w:p>
    <w:p w:rsidR="00116B9F" w:rsidRPr="00004F4A" w:rsidRDefault="00116B9F" w:rsidP="00004F4A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004F4A" w:rsidSect="00004F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95ADC"/>
    <w:multiLevelType w:val="multilevel"/>
    <w:tmpl w:val="09EC1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10B32"/>
    <w:multiLevelType w:val="multilevel"/>
    <w:tmpl w:val="7B4C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0486F"/>
    <w:multiLevelType w:val="multilevel"/>
    <w:tmpl w:val="197C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51719F"/>
    <w:multiLevelType w:val="multilevel"/>
    <w:tmpl w:val="3DCC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04F4A"/>
    <w:rsid w:val="00004F4A"/>
    <w:rsid w:val="00116B9F"/>
    <w:rsid w:val="002170B5"/>
    <w:rsid w:val="00297EFB"/>
    <w:rsid w:val="004924B4"/>
    <w:rsid w:val="00676CB4"/>
    <w:rsid w:val="009B70E6"/>
    <w:rsid w:val="00D81B98"/>
    <w:rsid w:val="00E10E3D"/>
    <w:rsid w:val="00E90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004F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04F4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0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04F4A"/>
    <w:rPr>
      <w:b/>
      <w:bCs/>
    </w:rPr>
  </w:style>
  <w:style w:type="table" w:styleId="a4">
    <w:name w:val="Table Grid"/>
    <w:basedOn w:val="a1"/>
    <w:uiPriority w:val="39"/>
    <w:rsid w:val="00004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E90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2</cp:revision>
  <dcterms:created xsi:type="dcterms:W3CDTF">2026-07-26T08:19:00Z</dcterms:created>
  <dcterms:modified xsi:type="dcterms:W3CDTF">2026-08-31T02:57:00Z</dcterms:modified>
</cp:coreProperties>
</file>